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68" w:rsidRDefault="00210568" w:rsidP="00210568">
      <w:pPr>
        <w:pStyle w:val="Normalweb"/>
      </w:pPr>
      <w:r>
        <w:rPr>
          <w:b/>
          <w:bCs/>
        </w:rPr>
        <w:t>Spartas målgruppe</w:t>
      </w:r>
      <w:bookmarkStart w:id="0" w:name="_GoBack"/>
      <w:bookmarkEnd w:id="0"/>
    </w:p>
    <w:p w:rsidR="00210568" w:rsidRDefault="00210568" w:rsidP="00210568">
      <w:pPr>
        <w:pStyle w:val="Normalweb"/>
      </w:pPr>
      <w:r>
        <w:t>Målgruppen på Sparta er aldersmæssigt afgrænset til unge i alderen 12 til 18 år, med mulighed for forlængelse frem til det 23. år (jf. SEL § 66. stk. 5). Der er på Sparta endvidere en voksenafdeling (jf. SEL §107/108.)</w:t>
      </w:r>
    </w:p>
    <w:p w:rsidR="00210568" w:rsidRDefault="00210568" w:rsidP="00210568">
      <w:pPr>
        <w:pStyle w:val="Normalweb"/>
      </w:pPr>
      <w:r>
        <w:t>For yderligere information vedr. målgruppe beskrivelse og evt. ledige pladser jf. § 107/108 kontakt venligst Fonden Sparta.</w:t>
      </w:r>
    </w:p>
    <w:p w:rsidR="00210568" w:rsidRDefault="00210568" w:rsidP="00210568">
      <w:pPr>
        <w:pStyle w:val="Normalweb"/>
      </w:pPr>
      <w:r>
        <w:t>Fonden Sparta har godkendelse til at modtage unge i en ungdomssanktion jf. straffelovens §74 A, herunder både i fase 2 og fase 3.</w:t>
      </w:r>
    </w:p>
    <w:p w:rsidR="00210568" w:rsidRDefault="00210568" w:rsidP="00210568">
      <w:pPr>
        <w:pStyle w:val="Normalweb"/>
      </w:pPr>
      <w:r>
        <w:t>Fonden Sparta kan modtage unge under 18 år, der i medfør af straffuldbyrdelsesloven §78 skønnes egnet til alternativ afsoning. Der er her tale om unge, som i udpræget grad bruger vold og trusler som udtryksform og reaktionsmønster. Herunder også unge, som er voldelige og vurderes som decideret farlige for deres omgivelser.</w:t>
      </w:r>
    </w:p>
    <w:p w:rsidR="00210568" w:rsidRDefault="00210568" w:rsidP="00210568">
      <w:pPr>
        <w:pStyle w:val="Normalweb"/>
      </w:pPr>
      <w:r>
        <w:t>Sparta er kendetegnet ved at arbejde med unge, der er karakteriseret ved, at de er i/har større vanskeligheder og kan være vanskeligere at arbejde med end det, man typisk ser på opholdsstederne.</w:t>
      </w:r>
    </w:p>
    <w:p w:rsidR="00210568" w:rsidRDefault="00210568" w:rsidP="00210568">
      <w:pPr>
        <w:pStyle w:val="Normalweb"/>
      </w:pPr>
      <w:r>
        <w:t xml:space="preserve">Der er på Sparta typisk tale om meget sårbare unge, der har oplevet massiv omsorgssvigt eller/og (udviklings)traumatisering med dertil hørende psykosociale problematikker. Der kan være tale om svære og udtalte følelsesmæssige skader, der kan have medført, at den unge har svært ved at indleve sig i egne og andres følelser, grænser og normer og at regulere egne følelser. Barnets reaktion på et ikke-udviklingsfremmende opvækstmiljø kan være aggressiv, fysisk adfærd, kamp-flugt reaktioner, overtilpasning, </w:t>
      </w:r>
      <w:proofErr w:type="spellStart"/>
      <w:r>
        <w:t>dissociering</w:t>
      </w:r>
      <w:proofErr w:type="spellEnd"/>
      <w:r>
        <w:t xml:space="preserve"> eller selvskade. Når den unge senere i livet møder omverdenen med disse fastlåste strategier til at håndtere emotioner, stress og belastning, ender han/hun i uheldige situationer og har svært ved at navigere i sociale kontekster på en hensigtsmæssig måde. Her kræver det professionel behandling at bringe nervesystemet i sikkerhed og ro og dermed få mulighed for neural udvikling til at kunne håndtere og mestre emotionsregulering på andre mere hensigtsmæssige måder, end de tillærte.</w:t>
      </w:r>
    </w:p>
    <w:p w:rsidR="00210568" w:rsidRDefault="00210568" w:rsidP="00210568">
      <w:pPr>
        <w:pStyle w:val="Normalweb"/>
      </w:pPr>
      <w:r>
        <w:t>Ofte har ovenstående problematikker fået én eller flere af følgende udtryksformer hos de unge:</w:t>
      </w:r>
    </w:p>
    <w:p w:rsidR="00210568" w:rsidRDefault="00210568" w:rsidP="00210568">
      <w:pPr>
        <w:pStyle w:val="Normalweb"/>
        <w:contextualSpacing/>
      </w:pPr>
      <w:r>
        <w:t>-       Sociale og adfærdsmæssige vanskeligheder</w:t>
      </w:r>
    </w:p>
    <w:p w:rsidR="00210568" w:rsidRDefault="00210568" w:rsidP="00210568">
      <w:pPr>
        <w:pStyle w:val="Normalweb"/>
        <w:contextualSpacing/>
      </w:pPr>
      <w:r>
        <w:t>-       Kriminel adfærd</w:t>
      </w:r>
    </w:p>
    <w:p w:rsidR="00210568" w:rsidRDefault="00210568" w:rsidP="00210568">
      <w:pPr>
        <w:pStyle w:val="Normalweb"/>
        <w:contextualSpacing/>
      </w:pPr>
      <w:r>
        <w:t>-       Udadreagerende, voldelig adfærd</w:t>
      </w:r>
    </w:p>
    <w:p w:rsidR="00210568" w:rsidRDefault="00210568" w:rsidP="00210568">
      <w:pPr>
        <w:pStyle w:val="Normalweb"/>
        <w:contextualSpacing/>
      </w:pPr>
      <w:r>
        <w:t>-       Gentagne gange tabt i andre systemer, såsom skole og familiestruktur</w:t>
      </w:r>
    </w:p>
    <w:p w:rsidR="00210568" w:rsidRDefault="00210568" w:rsidP="00210568">
      <w:pPr>
        <w:pStyle w:val="Normalweb"/>
        <w:contextualSpacing/>
      </w:pPr>
      <w:r>
        <w:t>-       Selvskadende selvdestruktiv adfærd</w:t>
      </w:r>
    </w:p>
    <w:p w:rsidR="00210568" w:rsidRDefault="00210568" w:rsidP="00210568">
      <w:pPr>
        <w:pStyle w:val="Normalweb"/>
        <w:contextualSpacing/>
      </w:pPr>
    </w:p>
    <w:p w:rsidR="00210568" w:rsidRDefault="00210568" w:rsidP="00210568">
      <w:pPr>
        <w:pStyle w:val="Normalweb"/>
      </w:pPr>
      <w:r>
        <w:t>Diagnostisk kan beskrivelserne af de unge være:</w:t>
      </w:r>
    </w:p>
    <w:p w:rsidR="00210568" w:rsidRDefault="00210568" w:rsidP="00210568">
      <w:pPr>
        <w:pStyle w:val="Normalweb"/>
        <w:contextualSpacing/>
      </w:pPr>
      <w:r>
        <w:t>-       Adfærdsforstyrrelser</w:t>
      </w:r>
    </w:p>
    <w:p w:rsidR="00210568" w:rsidRDefault="00210568" w:rsidP="00210568">
      <w:pPr>
        <w:pStyle w:val="Normalweb"/>
        <w:contextualSpacing/>
      </w:pPr>
      <w:r>
        <w:t>-       ADHD</w:t>
      </w:r>
    </w:p>
    <w:p w:rsidR="00210568" w:rsidRDefault="00210568" w:rsidP="00210568">
      <w:pPr>
        <w:pStyle w:val="Normalweb"/>
        <w:contextualSpacing/>
      </w:pPr>
      <w:r>
        <w:t>-       Reaktiv tilknytningsforstyrrelse</w:t>
      </w:r>
    </w:p>
    <w:p w:rsidR="00210568" w:rsidRDefault="00210568" w:rsidP="00210568">
      <w:pPr>
        <w:pStyle w:val="Normalweb"/>
        <w:contextualSpacing/>
      </w:pPr>
      <w:r>
        <w:t>-       Begyndende personlighedsforstyrrelser</w:t>
      </w:r>
    </w:p>
    <w:p w:rsidR="00210568" w:rsidRDefault="00210568" w:rsidP="00210568">
      <w:pPr>
        <w:pStyle w:val="Normalweb"/>
        <w:contextualSpacing/>
      </w:pPr>
      <w:r>
        <w:t>-       PTSD</w:t>
      </w:r>
    </w:p>
    <w:p w:rsidR="00210568" w:rsidRDefault="00210568" w:rsidP="00210568">
      <w:pPr>
        <w:pStyle w:val="Normalweb"/>
        <w:contextualSpacing/>
      </w:pPr>
      <w:r>
        <w:t>-       Angst</w:t>
      </w:r>
    </w:p>
    <w:p w:rsidR="00210568" w:rsidRDefault="00210568" w:rsidP="00210568">
      <w:pPr>
        <w:pStyle w:val="Normalweb"/>
        <w:contextualSpacing/>
      </w:pPr>
      <w:r>
        <w:t>-       Depression</w:t>
      </w:r>
    </w:p>
    <w:p w:rsidR="00210568" w:rsidRDefault="00210568" w:rsidP="00210568">
      <w:pPr>
        <w:pStyle w:val="Normalweb"/>
        <w:contextualSpacing/>
      </w:pPr>
      <w:r>
        <w:t>-       Et bredt spektrum af Z-diagnoser</w:t>
      </w:r>
    </w:p>
    <w:p w:rsidR="00210568" w:rsidRDefault="00210568" w:rsidP="00210568">
      <w:pPr>
        <w:pStyle w:val="Normalweb"/>
        <w:contextualSpacing/>
      </w:pPr>
    </w:p>
    <w:p w:rsidR="00210568" w:rsidRDefault="00210568" w:rsidP="00210568">
      <w:pPr>
        <w:pStyle w:val="Normalweb"/>
      </w:pPr>
      <w:r>
        <w:t xml:space="preserve">På Sparta tager vi udgangspunkt i hver enkelt </w:t>
      </w:r>
      <w:proofErr w:type="spellStart"/>
      <w:r>
        <w:t>ungs</w:t>
      </w:r>
      <w:proofErr w:type="spellEnd"/>
      <w:r>
        <w:t xml:space="preserve"> udvikling, historie og baggrunde for den viste adfærd. Vi arbejder ud fra en mentaliseringsbaseret tilgang med at bringe den unge i udvikling. Vi bringer de unge sammen efter deres behandlingsbehov og funktionsniveau, ikke efter symptomer og diagnoser. Det skyldes, at personalet skal kunne ramme behandlingsniveauet, og den unge skal være sammen med nogle andre unge, han/hun finder tryghed og sikkerhed ved, og ikke deler symptombillede eller diagnose med.</w:t>
      </w:r>
    </w:p>
    <w:p w:rsidR="00210568" w:rsidRDefault="00210568" w:rsidP="00210568">
      <w:pPr>
        <w:pStyle w:val="Normalweb"/>
      </w:pPr>
      <w:r>
        <w:t xml:space="preserve">Behandlingsniveauet viser sig ved, at nogle gange er de udviklingsmæssige skader så omfattende, at det er nødvendigt at starte med at stabilisere det autonome nervesystem (sanser, kropsfornemmelser osv.), for senere at kunne arbejde med den unges emotionsregulering og deres sociale og personlige kompetencer til at indgå i relationer med andre </w:t>
      </w:r>
      <w:r>
        <w:lastRenderedPageBreak/>
        <w:t>mennesker. Når tryghed og stabilitet opnås, arbejder vi med emotionsregulering og nye strategier til at håndtere stress på via en mentaliseringsbaseret tilgang, f.eks. i form af triggeranalyse, kriseplaner og følelseskompasser, men også i den daglige kontakt med det pædagogiske personale, læres emotionsregulering og færdigheder. Her vil pædagoger ved hjælp af interventionsspektret hele tiden afstemme sig i forhold til den unge, således at der skabes ro.</w:t>
      </w:r>
    </w:p>
    <w:p w:rsidR="00210568" w:rsidRDefault="00210568" w:rsidP="00210568">
      <w:pPr>
        <w:pStyle w:val="Normalweb"/>
      </w:pPr>
      <w:r>
        <w:t>Psykolog teamet Fonden Sparta.</w:t>
      </w:r>
    </w:p>
    <w:p w:rsidR="00821576" w:rsidRDefault="00821576"/>
    <w:sectPr w:rsidR="00821576" w:rsidSect="0082157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68"/>
    <w:rsid w:val="00210568"/>
    <w:rsid w:val="0082157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85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1056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1056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4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3367</Characters>
  <Application>Microsoft Macintosh Word</Application>
  <DocSecurity>0</DocSecurity>
  <Lines>52</Lines>
  <Paragraphs>29</Paragraphs>
  <ScaleCrop>false</ScaleCrop>
  <Company>Fonden Sparta</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 Sakskjær</dc:creator>
  <cp:keywords/>
  <dc:description/>
  <cp:lastModifiedBy>Heine Sakskjær</cp:lastModifiedBy>
  <cp:revision>1</cp:revision>
  <dcterms:created xsi:type="dcterms:W3CDTF">2014-10-13T06:56:00Z</dcterms:created>
  <dcterms:modified xsi:type="dcterms:W3CDTF">2014-10-13T07:11:00Z</dcterms:modified>
</cp:coreProperties>
</file>