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521F" w14:textId="77777777" w:rsidR="001D4A7C" w:rsidRPr="00A2738E" w:rsidRDefault="001D4A7C" w:rsidP="002A13D7">
      <w:pPr>
        <w:rPr>
          <w:b/>
          <w:bCs/>
        </w:rPr>
      </w:pPr>
      <w:r w:rsidRPr="00A2738E">
        <w:rPr>
          <w:b/>
          <w:bCs/>
        </w:rPr>
        <w:t>Charlottenlund krisecenter</w:t>
      </w:r>
    </w:p>
    <w:p w14:paraId="4BAF4A00" w14:textId="77777777" w:rsidR="001D4A7C" w:rsidRDefault="001D4A7C" w:rsidP="002A13D7">
      <w:r>
        <w:t>Adresse: Bernstorfflund alle 70, 2920 Charlottenlund</w:t>
      </w:r>
    </w:p>
    <w:p w14:paraId="1EB6BA91" w14:textId="77777777" w:rsidR="001D4A7C" w:rsidRDefault="001D4A7C" w:rsidP="002A13D7">
      <w:r>
        <w:t xml:space="preserve">Hjemmeside </w:t>
      </w:r>
      <w:hyperlink r:id="rId5" w:history="1">
        <w:r>
          <w:rPr>
            <w:rStyle w:val="Hyperlink"/>
          </w:rPr>
          <w:t>www.charlottenlundkrisecenter.dk</w:t>
        </w:r>
      </w:hyperlink>
    </w:p>
    <w:p w14:paraId="63201AF9" w14:textId="77777777" w:rsidR="001D4A7C" w:rsidRDefault="001D4A7C" w:rsidP="002A13D7">
      <w:r>
        <w:t>Hovednummer: 6916 2666</w:t>
      </w:r>
    </w:p>
    <w:p w14:paraId="61B7BB8A" w14:textId="77777777" w:rsidR="001D4A7C" w:rsidRDefault="001D4A7C" w:rsidP="002A13D7">
      <w:r>
        <w:t>Krisecenterleder: Karen M. Bjørn, direkte tlf.: 3073 5211, mail: kmb@clkc.dk</w:t>
      </w:r>
    </w:p>
    <w:p w14:paraId="60A28B5A" w14:textId="77777777" w:rsidR="001D4A7C" w:rsidRDefault="001D4A7C" w:rsidP="002A13D7">
      <w:pPr>
        <w:pStyle w:val="Overskrift7"/>
        <w:spacing w:before="0"/>
        <w:rPr>
          <w:color w:val="4472C4" w:themeColor="accent1"/>
        </w:rPr>
      </w:pPr>
      <w:bookmarkStart w:id="0" w:name="_Toc67308809"/>
      <w:r>
        <w:rPr>
          <w:color w:val="4472C4" w:themeColor="accent1"/>
        </w:rPr>
        <w:t>Målgruppe</w:t>
      </w:r>
      <w:bookmarkEnd w:id="0"/>
    </w:p>
    <w:p w14:paraId="56C8DCF3" w14:textId="14332007" w:rsidR="001D4A7C" w:rsidRDefault="001D4A7C" w:rsidP="002A13D7">
      <w:pPr>
        <w:rPr>
          <w:rFonts w:ascii="Calibri" w:eastAsia="Calibri" w:hAnsi="Calibri" w:cs="Calibri"/>
          <w:color w:val="000000"/>
        </w:rPr>
      </w:pPr>
      <w:r>
        <w:rPr>
          <w:rFonts w:ascii="Calibri" w:eastAsia="Calibri" w:hAnsi="Calibri" w:cs="Calibri"/>
          <w:color w:val="000000"/>
        </w:rPr>
        <w:t>Charlottenlund Krisecenter er etableret efter servicelovens (S</w:t>
      </w:r>
      <w:r>
        <w:rPr>
          <w:rFonts w:ascii="Calibri" w:eastAsia="Calibri" w:hAnsi="Calibri" w:cs="Calibri"/>
        </w:rPr>
        <w:t>EL) § 109 som et</w:t>
      </w:r>
      <w:r>
        <w:rPr>
          <w:rFonts w:ascii="Calibri" w:eastAsia="Calibri" w:hAnsi="Calibri" w:cs="Calibri"/>
          <w:color w:val="000000"/>
        </w:rPr>
        <w:t xml:space="preserve"> midlertidigt ophold for kvinder, der aktuelt er, eller er i risiko for at blive</w:t>
      </w:r>
      <w:sdt>
        <w:sdtPr>
          <w:tag w:val="goog_rdk_24"/>
          <w:id w:val="-1494099314"/>
        </w:sdtPr>
        <w:sdtEndPr/>
        <w:sdtContent>
          <w:r>
            <w:rPr>
              <w:rFonts w:ascii="Calibri" w:eastAsia="Calibri" w:hAnsi="Calibri" w:cs="Calibri"/>
              <w:color w:val="000000"/>
            </w:rPr>
            <w:t>,</w:t>
          </w:r>
        </w:sdtContent>
      </w:sdt>
      <w:r>
        <w:rPr>
          <w:rFonts w:ascii="Calibri" w:eastAsia="Calibri" w:hAnsi="Calibri" w:cs="Calibri"/>
          <w:color w:val="000000"/>
        </w:rPr>
        <w:t xml:space="preserve"> udsat for vold, trusler om vold eller tilsvarende krise i relation til familie- eller samlivsforhold. Kvinderne kan være ledsaget af egne børn, der under opholdet modtager omsorg og støtte. </w:t>
      </w:r>
    </w:p>
    <w:p w14:paraId="72D14DA3" w14:textId="77777777" w:rsidR="001D4A7C" w:rsidRDefault="001D4A7C" w:rsidP="002A13D7">
      <w:pPr>
        <w:rPr>
          <w:rFonts w:ascii="Calibri" w:eastAsia="Calibri" w:hAnsi="Calibri" w:cs="Calibri"/>
          <w:color w:val="000000"/>
        </w:rPr>
      </w:pPr>
      <w:r>
        <w:rPr>
          <w:rFonts w:ascii="Calibri" w:eastAsia="Calibri" w:hAnsi="Calibri" w:cs="Calibri"/>
          <w:color w:val="000000"/>
        </w:rPr>
        <w:t>Volden kan have mange former, såsom:</w:t>
      </w:r>
    </w:p>
    <w:p w14:paraId="629C4D9D" w14:textId="77777777" w:rsidR="001D4A7C" w:rsidRDefault="001D4A7C" w:rsidP="002A13D7">
      <w:pPr>
        <w:widowControl w:val="0"/>
        <w:numPr>
          <w:ilvl w:val="0"/>
          <w:numId w:val="1"/>
        </w:numPr>
        <w:spacing w:after="0" w:line="240" w:lineRule="auto"/>
        <w:rPr>
          <w:rFonts w:ascii="Calibri" w:eastAsia="Calibri" w:hAnsi="Calibri" w:cs="Calibri"/>
          <w:color w:val="000000"/>
        </w:rPr>
      </w:pPr>
      <w:r>
        <w:rPr>
          <w:rFonts w:ascii="Calibri" w:eastAsia="Calibri" w:hAnsi="Calibri" w:cs="Calibri"/>
          <w:color w:val="000000"/>
        </w:rPr>
        <w:t>Fysisk vold, hvor kvinden udsættes for slag, kvælningsforsøg, knivstik, spark, eller kast</w:t>
      </w:r>
      <w:r>
        <w:t xml:space="preserve"> </w:t>
      </w:r>
      <w:r>
        <w:rPr>
          <w:rFonts w:ascii="Calibri" w:eastAsia="Calibri" w:hAnsi="Calibri" w:cs="Calibri"/>
          <w:color w:val="000000"/>
        </w:rPr>
        <w:t>mod væg mv. Det er nogle voldsomme former for fysisk vold, der nævnes her. Vi hører oftere om lussinger og skub end om knivstik. Heldigvis.</w:t>
      </w:r>
    </w:p>
    <w:p w14:paraId="215A735A" w14:textId="77777777" w:rsidR="001D4A7C" w:rsidRDefault="001D4A7C" w:rsidP="002A13D7">
      <w:pPr>
        <w:widowControl w:val="0"/>
        <w:numPr>
          <w:ilvl w:val="0"/>
          <w:numId w:val="1"/>
        </w:numPr>
        <w:spacing w:after="0" w:line="240" w:lineRule="auto"/>
        <w:rPr>
          <w:rFonts w:ascii="Calibri" w:eastAsia="Calibri" w:hAnsi="Calibri" w:cs="Calibri"/>
          <w:color w:val="000000"/>
        </w:rPr>
      </w:pPr>
      <w:r>
        <w:rPr>
          <w:rFonts w:ascii="Calibri" w:eastAsia="Calibri" w:hAnsi="Calibri" w:cs="Calibri"/>
          <w:color w:val="000000"/>
        </w:rPr>
        <w:t>Psykisk vold, hvor kvinden udsættes for trusler, isolation, ydmygende behandling, kontrol, stalking mv.</w:t>
      </w:r>
    </w:p>
    <w:p w14:paraId="26080C14" w14:textId="77777777" w:rsidR="001D4A7C" w:rsidRDefault="001D4A7C" w:rsidP="002A13D7">
      <w:pPr>
        <w:widowControl w:val="0"/>
        <w:numPr>
          <w:ilvl w:val="0"/>
          <w:numId w:val="1"/>
        </w:numPr>
        <w:spacing w:after="0" w:line="240" w:lineRule="auto"/>
        <w:rPr>
          <w:rFonts w:ascii="Calibri" w:eastAsia="Calibri" w:hAnsi="Calibri" w:cs="Calibri"/>
          <w:color w:val="000000"/>
        </w:rPr>
      </w:pPr>
      <w:r>
        <w:rPr>
          <w:rFonts w:ascii="Calibri" w:eastAsia="Calibri" w:hAnsi="Calibri" w:cs="Calibri"/>
          <w:color w:val="000000"/>
        </w:rPr>
        <w:t>Seksualiseret vold, hvor kvinden for eksempel udsættes for voldtægt, uønskede seksuelle handlinger, prostitution eller tvunget sex med mandens venner.</w:t>
      </w:r>
    </w:p>
    <w:p w14:paraId="1DC42094" w14:textId="77777777" w:rsidR="001D4A7C" w:rsidRDefault="001D4A7C" w:rsidP="002A13D7">
      <w:pPr>
        <w:widowControl w:val="0"/>
        <w:numPr>
          <w:ilvl w:val="0"/>
          <w:numId w:val="1"/>
        </w:numPr>
        <w:spacing w:after="0" w:line="240" w:lineRule="auto"/>
        <w:rPr>
          <w:rFonts w:ascii="Calibri" w:eastAsia="Calibri" w:hAnsi="Calibri" w:cs="Calibri"/>
          <w:color w:val="000000"/>
        </w:rPr>
      </w:pPr>
      <w:r>
        <w:rPr>
          <w:rFonts w:ascii="Calibri" w:eastAsia="Calibri" w:hAnsi="Calibri" w:cs="Calibri"/>
          <w:color w:val="000000"/>
        </w:rPr>
        <w:t>Materiel vold, hvor kvinden for eksempel udsættes for</w:t>
      </w:r>
      <w:sdt>
        <w:sdtPr>
          <w:tag w:val="goog_rdk_26"/>
          <w:id w:val="-207876316"/>
        </w:sdtPr>
        <w:sdtEndPr/>
        <w:sdtContent>
          <w:r>
            <w:rPr>
              <w:rFonts w:ascii="Calibri" w:eastAsia="Calibri" w:hAnsi="Calibri" w:cs="Calibri"/>
              <w:color w:val="000000"/>
            </w:rPr>
            <w:t>, at</w:t>
          </w:r>
        </w:sdtContent>
      </w:sdt>
      <w:r>
        <w:rPr>
          <w:rFonts w:ascii="Calibri" w:eastAsia="Calibri" w:hAnsi="Calibri" w:cs="Calibri"/>
          <w:color w:val="000000"/>
        </w:rPr>
        <w:t xml:space="preserve"> voldsudøveren ødelægger hendes ting eller fratager hende hendes ejendele eller indbo</w:t>
      </w:r>
    </w:p>
    <w:p w14:paraId="082281EB" w14:textId="4AE90E71" w:rsidR="001D4A7C" w:rsidRDefault="001D4A7C" w:rsidP="002A13D7">
      <w:pPr>
        <w:widowControl w:val="0"/>
        <w:numPr>
          <w:ilvl w:val="0"/>
          <w:numId w:val="1"/>
        </w:numPr>
        <w:spacing w:after="0" w:line="240" w:lineRule="auto"/>
        <w:rPr>
          <w:rFonts w:ascii="Calibri" w:eastAsia="Calibri" w:hAnsi="Calibri" w:cs="Calibri"/>
          <w:color w:val="000000"/>
        </w:rPr>
      </w:pPr>
      <w:r>
        <w:rPr>
          <w:rFonts w:ascii="Calibri" w:eastAsia="Calibri" w:hAnsi="Calibri" w:cs="Calibri"/>
          <w:color w:val="000000"/>
        </w:rPr>
        <w:t xml:space="preserve">Økonomisk vold, hvor </w:t>
      </w:r>
      <w:sdt>
        <w:sdtPr>
          <w:tag w:val="goog_rdk_27"/>
          <w:id w:val="836196283"/>
        </w:sdtPr>
        <w:sdtEndPr/>
        <w:sdtContent>
          <w:r>
            <w:rPr>
              <w:rFonts w:ascii="Calibri" w:eastAsia="Calibri" w:hAnsi="Calibri" w:cs="Calibri"/>
              <w:color w:val="000000"/>
            </w:rPr>
            <w:t>kvinden</w:t>
          </w:r>
        </w:sdtContent>
      </w:sdt>
      <w:sdt>
        <w:sdtPr>
          <w:tag w:val="goog_rdk_28"/>
          <w:id w:val="169383339"/>
        </w:sdtPr>
        <w:sdtEndPr/>
        <w:sdtContent>
          <w:r>
            <w:t xml:space="preserve"> </w:t>
          </w:r>
        </w:sdtContent>
      </w:sdt>
      <w:r>
        <w:rPr>
          <w:rFonts w:ascii="Calibri" w:eastAsia="Calibri" w:hAnsi="Calibri" w:cs="Calibri"/>
          <w:color w:val="000000"/>
        </w:rPr>
        <w:t xml:space="preserve">nægtes </w:t>
      </w:r>
      <w:sdt>
        <w:sdtPr>
          <w:tag w:val="goog_rdk_29"/>
          <w:id w:val="871507119"/>
        </w:sdtPr>
        <w:sdtEndPr/>
        <w:sdtContent>
          <w:r>
            <w:rPr>
              <w:rFonts w:ascii="Calibri" w:eastAsia="Calibri" w:hAnsi="Calibri" w:cs="Calibri"/>
              <w:color w:val="000000"/>
            </w:rPr>
            <w:t>rådighed</w:t>
          </w:r>
        </w:sdtContent>
      </w:sdt>
      <w:sdt>
        <w:sdtPr>
          <w:tag w:val="goog_rdk_30"/>
          <w:id w:val="-1427024696"/>
        </w:sdtPr>
        <w:sdtEndPr/>
        <w:sdtContent>
          <w:r w:rsidR="00CF0C91">
            <w:t xml:space="preserve"> </w:t>
          </w:r>
        </w:sdtContent>
      </w:sdt>
      <w:r>
        <w:rPr>
          <w:rFonts w:ascii="Calibri" w:eastAsia="Calibri" w:hAnsi="Calibri" w:cs="Calibri"/>
          <w:color w:val="000000"/>
        </w:rPr>
        <w:t>over egen økonomi og for eksempel må tigge om penge fra voldsudøveren, ufrivilligt underskrive lån eller på anden vis bliver gældsat mod sin vilje.</w:t>
      </w:r>
    </w:p>
    <w:p w14:paraId="2EDED808" w14:textId="77777777" w:rsidR="001D4A7C" w:rsidRDefault="001D4A7C" w:rsidP="002A13D7">
      <w:pPr>
        <w:rPr>
          <w:rFonts w:ascii="Calibri" w:eastAsia="Calibri" w:hAnsi="Calibri" w:cs="Calibri"/>
        </w:rPr>
      </w:pPr>
    </w:p>
    <w:p w14:paraId="36128592" w14:textId="77777777" w:rsidR="001D4A7C" w:rsidRDefault="001D4A7C" w:rsidP="002A13D7">
      <w:pPr>
        <w:pStyle w:val="Listeafsnit"/>
        <w:numPr>
          <w:ilvl w:val="0"/>
          <w:numId w:val="2"/>
        </w:numPr>
        <w:rPr>
          <w:rFonts w:ascii="Calibri" w:eastAsia="Calibri" w:hAnsi="Calibri" w:cs="Calibri"/>
          <w:color w:val="000000"/>
        </w:rPr>
      </w:pPr>
      <w:r>
        <w:rPr>
          <w:rFonts w:ascii="Calibri" w:eastAsia="Calibri" w:hAnsi="Calibri" w:cs="Calibri"/>
        </w:rPr>
        <w:t>Charlottenlund Krisecenter</w:t>
      </w:r>
      <w:r>
        <w:rPr>
          <w:rFonts w:ascii="Calibri" w:eastAsia="Calibri" w:hAnsi="Calibri" w:cs="Calibri"/>
          <w:color w:val="000000"/>
        </w:rPr>
        <w:t xml:space="preserve"> modtager ikke kvinder, der har et aktuelt misbrug af alkohol eller euforiserende stoffer.</w:t>
      </w:r>
    </w:p>
    <w:p w14:paraId="7F9B03A2" w14:textId="77777777" w:rsidR="001D4A7C" w:rsidRDefault="001D4A7C" w:rsidP="002A13D7">
      <w:pPr>
        <w:pStyle w:val="Listeafsnit"/>
        <w:numPr>
          <w:ilvl w:val="0"/>
          <w:numId w:val="2"/>
        </w:numPr>
        <w:rPr>
          <w:rFonts w:ascii="Calibri" w:eastAsia="Calibri" w:hAnsi="Calibri" w:cs="Calibri"/>
          <w:color w:val="000000"/>
        </w:rPr>
      </w:pPr>
      <w:r>
        <w:rPr>
          <w:rFonts w:ascii="Calibri" w:eastAsia="Calibri" w:hAnsi="Calibri" w:cs="Calibri"/>
        </w:rPr>
        <w:t>Charlottenlund Krisecenter</w:t>
      </w:r>
      <w:r>
        <w:rPr>
          <w:rFonts w:ascii="Calibri" w:eastAsia="Calibri" w:hAnsi="Calibri" w:cs="Calibri"/>
          <w:color w:val="000000"/>
        </w:rPr>
        <w:t xml:space="preserve"> modtager ikke kvinder, der har en ubehandlet psykiatrisk lidelse eller svær personlighedsforstyrrelse.</w:t>
      </w:r>
    </w:p>
    <w:p w14:paraId="78E756A2" w14:textId="726F6364" w:rsidR="001D4A7C" w:rsidRDefault="001D4A7C" w:rsidP="002A13D7">
      <w:pPr>
        <w:pStyle w:val="Listeafsnit"/>
        <w:numPr>
          <w:ilvl w:val="0"/>
          <w:numId w:val="2"/>
        </w:numPr>
        <w:rPr>
          <w:rFonts w:ascii="Calibri" w:eastAsia="Calibri" w:hAnsi="Calibri" w:cs="Calibri"/>
          <w:color w:val="000000"/>
        </w:rPr>
      </w:pPr>
      <w:r>
        <w:rPr>
          <w:rFonts w:ascii="Calibri" w:eastAsia="Calibri" w:hAnsi="Calibri" w:cs="Calibri"/>
        </w:rPr>
        <w:t>Charlottenlund Krisecenter</w:t>
      </w:r>
      <w:r>
        <w:rPr>
          <w:rFonts w:ascii="Calibri" w:eastAsia="Calibri" w:hAnsi="Calibri" w:cs="Calibri"/>
          <w:color w:val="000000"/>
        </w:rPr>
        <w:t xml:space="preserve"> er ikke egnet til kvinder med gangbesvær eller er kørestolsbruger</w:t>
      </w:r>
      <w:sdt>
        <w:sdtPr>
          <w:tag w:val="goog_rdk_35"/>
          <w:id w:val="-121385915"/>
        </w:sdtPr>
        <w:sdtEndPr/>
        <w:sdtContent>
          <w:r>
            <w:rPr>
              <w:rFonts w:ascii="Calibri" w:eastAsia="Calibri" w:hAnsi="Calibri" w:cs="Calibri"/>
              <w:color w:val="000000"/>
            </w:rPr>
            <w:t>e</w:t>
          </w:r>
        </w:sdtContent>
      </w:sdt>
      <w:r>
        <w:rPr>
          <w:rFonts w:ascii="Calibri" w:eastAsia="Calibri" w:hAnsi="Calibri" w:cs="Calibri"/>
          <w:color w:val="000000"/>
        </w:rPr>
        <w:t>.</w:t>
      </w:r>
    </w:p>
    <w:p w14:paraId="4B554BFD" w14:textId="77777777" w:rsidR="000B117E" w:rsidRPr="000B117E" w:rsidRDefault="000B117E" w:rsidP="002A13D7">
      <w:pPr>
        <w:rPr>
          <w:rFonts w:ascii="Calibri" w:eastAsia="Calibri" w:hAnsi="Calibri" w:cs="Calibri"/>
          <w:color w:val="000000"/>
        </w:rPr>
      </w:pPr>
      <w:r w:rsidRPr="000B117E">
        <w:rPr>
          <w:rFonts w:ascii="Calibri" w:eastAsia="Calibri" w:hAnsi="Calibri" w:cs="Calibri"/>
          <w:color w:val="000000"/>
        </w:rPr>
        <w:t xml:space="preserve">Falder </w:t>
      </w:r>
      <w:sdt>
        <w:sdtPr>
          <w:tag w:val="goog_rdk_42"/>
          <w:id w:val="389385788"/>
        </w:sdtPr>
        <w:sdtContent>
          <w:r w:rsidRPr="000B117E">
            <w:rPr>
              <w:rFonts w:ascii="Calibri" w:eastAsia="Calibri" w:hAnsi="Calibri" w:cs="Calibri"/>
              <w:color w:val="000000"/>
            </w:rPr>
            <w:t>kvinden</w:t>
          </w:r>
        </w:sdtContent>
      </w:sdt>
      <w:r>
        <w:t xml:space="preserve"> </w:t>
      </w:r>
      <w:r w:rsidRPr="000B117E">
        <w:rPr>
          <w:rFonts w:ascii="Calibri" w:eastAsia="Calibri" w:hAnsi="Calibri" w:cs="Calibri"/>
          <w:color w:val="000000"/>
        </w:rPr>
        <w:t>uden for målgruppen, hjælper Charlottenlund Krisecenter med, at kvinden visiteres videre til andet egnet tilbud.</w:t>
      </w:r>
    </w:p>
    <w:p w14:paraId="6124C8C3" w14:textId="40C78D93" w:rsidR="001D4A7C" w:rsidRDefault="001D4A7C" w:rsidP="002A13D7">
      <w:pPr>
        <w:rPr>
          <w:rFonts w:ascii="Calibri" w:eastAsia="Calibri" w:hAnsi="Calibri" w:cs="Calibri"/>
          <w:color w:val="000000"/>
        </w:rPr>
      </w:pPr>
      <w:r>
        <w:rPr>
          <w:rFonts w:ascii="Calibri" w:eastAsia="Calibri" w:hAnsi="Calibri" w:cs="Calibri"/>
          <w:color w:val="000000"/>
        </w:rPr>
        <w:t xml:space="preserve">Ved behov for en øget individuel indsats, samarbejder </w:t>
      </w:r>
      <w:r>
        <w:rPr>
          <w:rFonts w:ascii="Calibri" w:eastAsia="Calibri" w:hAnsi="Calibri" w:cs="Calibri"/>
        </w:rPr>
        <w:t>Charlottenlund Krisecenter</w:t>
      </w:r>
      <w:r>
        <w:rPr>
          <w:rFonts w:ascii="Calibri" w:eastAsia="Calibri" w:hAnsi="Calibri" w:cs="Calibri"/>
          <w:color w:val="000000"/>
        </w:rPr>
        <w:t xml:space="preserve"> med relevante eksterne samarbejdspartnere som for eksempel den kommunale sagsbehandler for at sikre</w:t>
      </w:r>
      <w:sdt>
        <w:sdtPr>
          <w:tag w:val="goog_rdk_36"/>
          <w:id w:val="-906304712"/>
        </w:sdtPr>
        <w:sdtEndPr/>
        <w:sdtContent>
          <w:r>
            <w:rPr>
              <w:rFonts w:ascii="Calibri" w:eastAsia="Calibri" w:hAnsi="Calibri" w:cs="Calibri"/>
              <w:color w:val="000000"/>
            </w:rPr>
            <w:t xml:space="preserve">, at den enkelte kvinde </w:t>
          </w:r>
        </w:sdtContent>
      </w:sdt>
      <w:sdt>
        <w:sdtPr>
          <w:tag w:val="goog_rdk_37"/>
          <w:id w:val="1498145412"/>
          <w:showingPlcHdr/>
        </w:sdtPr>
        <w:sdtEndPr/>
        <w:sdtContent>
          <w:r>
            <w:t xml:space="preserve">     </w:t>
          </w:r>
        </w:sdtContent>
      </w:sdt>
      <w:r>
        <w:rPr>
          <w:rFonts w:ascii="Calibri" w:eastAsia="Calibri" w:hAnsi="Calibri" w:cs="Calibri"/>
          <w:color w:val="000000"/>
        </w:rPr>
        <w:t xml:space="preserve">og hendes børn får den rette hjælp på </w:t>
      </w:r>
      <w:r>
        <w:rPr>
          <w:rFonts w:ascii="Calibri" w:eastAsia="Calibri" w:hAnsi="Calibri" w:cs="Calibri"/>
        </w:rPr>
        <w:t>Charlottenlund Krisecenter</w:t>
      </w:r>
      <w:r>
        <w:rPr>
          <w:rFonts w:ascii="Calibri" w:eastAsia="Calibri" w:hAnsi="Calibri" w:cs="Calibri"/>
          <w:color w:val="000000"/>
        </w:rPr>
        <w:t xml:space="preserve"> eller </w:t>
      </w:r>
      <w:sdt>
        <w:sdtPr>
          <w:tag w:val="goog_rdk_38"/>
          <w:id w:val="1572930571"/>
        </w:sdtPr>
        <w:sdtEndPr/>
        <w:sdtContent>
          <w:r>
            <w:rPr>
              <w:rFonts w:ascii="Calibri" w:eastAsia="Calibri" w:hAnsi="Calibri" w:cs="Calibri"/>
              <w:color w:val="000000"/>
            </w:rPr>
            <w:t>at hun bliver</w:t>
          </w:r>
        </w:sdtContent>
      </w:sdt>
      <w:sdt>
        <w:sdtPr>
          <w:tag w:val="goog_rdk_39"/>
          <w:id w:val="1617568122"/>
        </w:sdtPr>
        <w:sdtEndPr/>
        <w:sdtContent>
          <w:r>
            <w:t xml:space="preserve"> </w:t>
          </w:r>
        </w:sdtContent>
      </w:sdt>
      <w:r>
        <w:rPr>
          <w:rFonts w:ascii="Calibri" w:eastAsia="Calibri" w:hAnsi="Calibri" w:cs="Calibri"/>
          <w:color w:val="000000"/>
        </w:rPr>
        <w:t>viderevisitere</w:t>
      </w:r>
      <w:sdt>
        <w:sdtPr>
          <w:tag w:val="goog_rdk_41"/>
          <w:id w:val="-90167188"/>
        </w:sdtPr>
        <w:sdtEndPr/>
        <w:sdtContent>
          <w:r>
            <w:rPr>
              <w:rFonts w:ascii="Calibri" w:eastAsia="Calibri" w:hAnsi="Calibri" w:cs="Calibri"/>
              <w:color w:val="000000"/>
            </w:rPr>
            <w:t>t</w:t>
          </w:r>
        </w:sdtContent>
      </w:sdt>
      <w:r>
        <w:rPr>
          <w:rFonts w:ascii="Calibri" w:eastAsia="Calibri" w:hAnsi="Calibri" w:cs="Calibri"/>
          <w:color w:val="000000"/>
        </w:rPr>
        <w:t xml:space="preserve"> til rette indsats.</w:t>
      </w:r>
    </w:p>
    <w:p w14:paraId="62E2DA7C" w14:textId="77777777" w:rsidR="001D4A7C" w:rsidRDefault="001D4A7C" w:rsidP="002A13D7">
      <w:pPr>
        <w:rPr>
          <w:rFonts w:ascii="Calibri" w:eastAsia="Calibri" w:hAnsi="Calibri" w:cs="Calibri"/>
          <w:color w:val="000000"/>
        </w:rPr>
      </w:pPr>
    </w:p>
    <w:p w14:paraId="33E4C06F" w14:textId="527EE0C7" w:rsidR="001D4A7C" w:rsidRDefault="001D4A7C" w:rsidP="002A13D7">
      <w:pPr>
        <w:pStyle w:val="Overskrift1"/>
        <w:spacing w:before="0"/>
        <w:rPr>
          <w:rFonts w:ascii="Cambria" w:eastAsia="Cambria" w:hAnsi="Cambria" w:cs="Cambria"/>
        </w:rPr>
      </w:pPr>
      <w:bookmarkStart w:id="1" w:name="_Toc67308810"/>
      <w:r>
        <w:t>Indskrivning</w:t>
      </w:r>
      <w:bookmarkEnd w:id="1"/>
      <w:r w:rsidR="008750C9">
        <w:t xml:space="preserve"> og ophold</w:t>
      </w:r>
    </w:p>
    <w:sdt>
      <w:sdtPr>
        <w:tag w:val="goog_rdk_45"/>
        <w:id w:val="193429133"/>
      </w:sdtPr>
      <w:sdtEndPr/>
      <w:sdtContent>
        <w:p w14:paraId="31479A13" w14:textId="77675D23" w:rsidR="001D4A7C" w:rsidRPr="00B12E02" w:rsidRDefault="001D4A7C" w:rsidP="002A13D7">
          <w:pPr>
            <w:rPr>
              <w:rFonts w:ascii="Calibri" w:hAnsi="Calibri" w:cs="Calibri"/>
            </w:rPr>
          </w:pPr>
          <w:r>
            <w:rPr>
              <w:rFonts w:ascii="Calibri" w:hAnsi="Calibri" w:cs="Calibri"/>
            </w:rPr>
            <w:t>En kvinde, der har behov kan henvende sig til krisecenteret, når hun oplever behovet for beskyttelse fra et voldeligt forhold. Det er krisecenterlederen, der sammen med kvinden beslutter om Charlottenlund Krisecenter er det rette tilbud.</w:t>
          </w:r>
          <w:r w:rsidR="00F504B8" w:rsidRPr="00F504B8">
            <w:rPr>
              <w:rFonts w:ascii="Calibri" w:eastAsia="Calibri" w:hAnsi="Calibri" w:cs="Calibri"/>
            </w:rPr>
            <w:t xml:space="preserve"> </w:t>
          </w:r>
          <w:r w:rsidR="00F504B8">
            <w:rPr>
              <w:rFonts w:ascii="Calibri" w:eastAsia="Calibri" w:hAnsi="Calibri" w:cs="Calibri"/>
            </w:rPr>
            <w:t xml:space="preserve">Den kommunal sagsbehandler, politi eller skadestue mv. kan </w:t>
          </w:r>
          <w:r w:rsidR="00F504B8">
            <w:rPr>
              <w:rFonts w:ascii="Calibri" w:eastAsia="Calibri" w:hAnsi="Calibri" w:cs="Calibri"/>
            </w:rPr>
            <w:t xml:space="preserve">også </w:t>
          </w:r>
          <w:r w:rsidR="00F504B8">
            <w:rPr>
              <w:rFonts w:ascii="Calibri" w:eastAsia="Calibri" w:hAnsi="Calibri" w:cs="Calibri"/>
            </w:rPr>
            <w:t>henvise kvinden og hun vil derefter kunne visiteres til Charlottenlund Krisecenter.</w:t>
          </w:r>
        </w:p>
      </w:sdtContent>
    </w:sdt>
    <w:p w14:paraId="22EE9D67" w14:textId="77777777" w:rsidR="001D4A7C" w:rsidRDefault="001D4A7C" w:rsidP="002A13D7">
      <w:pPr>
        <w:rPr>
          <w:rFonts w:ascii="Calibri" w:eastAsia="Calibri" w:hAnsi="Calibri" w:cs="Calibri"/>
        </w:rPr>
      </w:pPr>
      <w:r>
        <w:rPr>
          <w:rFonts w:ascii="Calibri" w:eastAsia="Calibri" w:hAnsi="Calibri" w:cs="Calibri"/>
        </w:rPr>
        <w:lastRenderedPageBreak/>
        <w:t>Ved henvendelse afholdes der en visitationssamtale, hvor det vurderes om kvinden tilhører målgruppen.</w:t>
      </w:r>
    </w:p>
    <w:p w14:paraId="5BA1A2C4" w14:textId="09F0402F" w:rsidR="001D4A7C" w:rsidRDefault="001D4A7C" w:rsidP="002A13D7">
      <w:pPr>
        <w:rPr>
          <w:rFonts w:ascii="Calibri" w:hAnsi="Calibri" w:cs="Calibri"/>
        </w:rPr>
      </w:pPr>
      <w:r>
        <w:rPr>
          <w:rFonts w:ascii="Calibri" w:hAnsi="Calibri" w:cs="Calibri"/>
        </w:rPr>
        <w:t>Visitation samtalen </w:t>
      </w:r>
      <w:r w:rsidR="00C172A2">
        <w:rPr>
          <w:rFonts w:ascii="Calibri" w:hAnsi="Calibri" w:cs="Calibri"/>
        </w:rPr>
        <w:t xml:space="preserve">er hvor vi undersøger hvad der har ledt til kontakten til krisecenteret og hvilke behov og oplevelser kvinden har </w:t>
      </w:r>
      <w:r w:rsidR="00FA7F6B">
        <w:rPr>
          <w:rFonts w:ascii="Calibri" w:hAnsi="Calibri" w:cs="Calibri"/>
        </w:rPr>
        <w:t>haft</w:t>
      </w:r>
      <w:r w:rsidR="004F5301">
        <w:rPr>
          <w:rFonts w:ascii="Calibri" w:hAnsi="Calibri" w:cs="Calibri"/>
        </w:rPr>
        <w:t xml:space="preserve"> </w:t>
      </w:r>
      <w:r w:rsidR="0018598E">
        <w:rPr>
          <w:rFonts w:ascii="Calibri" w:hAnsi="Calibri" w:cs="Calibri"/>
        </w:rPr>
        <w:t>for at afdække kvindens</w:t>
      </w:r>
      <w:r>
        <w:rPr>
          <w:rFonts w:ascii="Calibri" w:hAnsi="Calibri" w:cs="Calibri"/>
        </w:rPr>
        <w:t xml:space="preserve"> ønsker for hvad hun gerne vil have ud af opholdet. </w:t>
      </w:r>
      <w:r w:rsidR="0018598E">
        <w:rPr>
          <w:rFonts w:ascii="Calibri" w:hAnsi="Calibri" w:cs="Calibri"/>
        </w:rPr>
        <w:t xml:space="preserve">Der foretages en risikovurdering, for at sikre </w:t>
      </w:r>
      <w:r w:rsidR="00245575">
        <w:rPr>
          <w:rFonts w:ascii="Calibri" w:hAnsi="Calibri" w:cs="Calibri"/>
        </w:rPr>
        <w:t>Charlottenlund Krisecenter er det sikre sted, som kvinden søger.</w:t>
      </w:r>
    </w:p>
    <w:p w14:paraId="6D5A209A" w14:textId="60DAF03D" w:rsidR="001D4A7C" w:rsidRDefault="001D4A7C" w:rsidP="002A13D7">
      <w:pPr>
        <w:rPr>
          <w:rFonts w:ascii="Calibri" w:eastAsia="Calibri" w:hAnsi="Calibri" w:cs="Calibri"/>
        </w:rPr>
      </w:pPr>
      <w:r>
        <w:rPr>
          <w:rFonts w:ascii="Calibri" w:eastAsia="Calibri" w:hAnsi="Calibri" w:cs="Calibri"/>
        </w:rPr>
        <w:t xml:space="preserve">Alle indskrevne </w:t>
      </w:r>
      <w:r w:rsidR="009A443B">
        <w:rPr>
          <w:rFonts w:ascii="Calibri" w:eastAsia="Calibri" w:hAnsi="Calibri" w:cs="Calibri"/>
        </w:rPr>
        <w:t xml:space="preserve">(både børn og voksne) </w:t>
      </w:r>
      <w:r>
        <w:rPr>
          <w:rFonts w:ascii="Calibri" w:eastAsia="Calibri" w:hAnsi="Calibri" w:cs="Calibri"/>
        </w:rPr>
        <w:t>får tilknyttet en kontaktperson, der sammen med kvinden vil påbegynde udarbejdelse af opholdsplan og de vil i fællesskab finde frem til de indsatsmål, der arbejdes med under opholdet.</w:t>
      </w:r>
    </w:p>
    <w:p w14:paraId="5217052F" w14:textId="34D3B5C5" w:rsidR="002A13D7" w:rsidRDefault="00E24667" w:rsidP="002A13D7">
      <w:pPr>
        <w:rPr>
          <w:rFonts w:ascii="Calibri" w:eastAsia="Calibri" w:hAnsi="Calibri" w:cs="Calibri"/>
        </w:rPr>
      </w:pPr>
      <w:r>
        <w:rPr>
          <w:rFonts w:ascii="Calibri" w:eastAsia="Calibri" w:hAnsi="Calibri" w:cs="Calibri"/>
        </w:rPr>
        <w:t xml:space="preserve">Under opholdet tilbydes kvinden og hendes børn </w:t>
      </w:r>
      <w:r w:rsidR="006D1749">
        <w:rPr>
          <w:rFonts w:ascii="Calibri" w:eastAsia="Calibri" w:hAnsi="Calibri" w:cs="Calibri"/>
        </w:rPr>
        <w:t xml:space="preserve">hjælp, vejledning og støtte til at nå de mål, som </w:t>
      </w:r>
      <w:r w:rsidR="00041EF0">
        <w:rPr>
          <w:rFonts w:ascii="Calibri" w:eastAsia="Calibri" w:hAnsi="Calibri" w:cs="Calibri"/>
        </w:rPr>
        <w:t>de</w:t>
      </w:r>
      <w:r w:rsidR="006D1749">
        <w:rPr>
          <w:rFonts w:ascii="Calibri" w:eastAsia="Calibri" w:hAnsi="Calibri" w:cs="Calibri"/>
        </w:rPr>
        <w:t xml:space="preserve"> har for opholdet</w:t>
      </w:r>
      <w:r w:rsidR="002A13D7">
        <w:rPr>
          <w:rFonts w:ascii="Calibri" w:eastAsia="Calibri" w:hAnsi="Calibri" w:cs="Calibri"/>
        </w:rPr>
        <w:t>.</w:t>
      </w:r>
    </w:p>
    <w:p w14:paraId="142D5633" w14:textId="77777777" w:rsidR="00041EF0" w:rsidRDefault="002A13D7" w:rsidP="002A13D7">
      <w:pPr>
        <w:rPr>
          <w:rFonts w:ascii="Calibri" w:eastAsia="Calibri" w:hAnsi="Calibri" w:cs="Calibri"/>
        </w:rPr>
      </w:pPr>
      <w:r>
        <w:rPr>
          <w:rFonts w:ascii="Calibri" w:eastAsia="Calibri" w:hAnsi="Calibri" w:cs="Calibri"/>
        </w:rPr>
        <w:t xml:space="preserve">Der er </w:t>
      </w:r>
      <w:r w:rsidR="0002295E">
        <w:rPr>
          <w:rFonts w:ascii="Calibri" w:eastAsia="Calibri" w:hAnsi="Calibri" w:cs="Calibri"/>
        </w:rPr>
        <w:t>en blanding af gruppeaktiviteter og individuelle forløb for den enkelte</w:t>
      </w:r>
      <w:r w:rsidR="00A552E2">
        <w:rPr>
          <w:rFonts w:ascii="Calibri" w:eastAsia="Calibri" w:hAnsi="Calibri" w:cs="Calibri"/>
        </w:rPr>
        <w:t xml:space="preserve">, så kvinden og hendes børn får det bedste afsæt og muligheder for at nå deres mål og få et </w:t>
      </w:r>
      <w:r w:rsidR="00A405DF">
        <w:rPr>
          <w:rFonts w:ascii="Calibri" w:eastAsia="Calibri" w:hAnsi="Calibri" w:cs="Calibri"/>
        </w:rPr>
        <w:t>godt liv uden vold, trusler og kontrol.</w:t>
      </w:r>
    </w:p>
    <w:p w14:paraId="5E0B7EEB" w14:textId="77777777" w:rsidR="00FE65CC" w:rsidRDefault="001D1050" w:rsidP="002A13D7">
      <w:pPr>
        <w:rPr>
          <w:rFonts w:ascii="Calibri" w:eastAsia="Calibri" w:hAnsi="Calibri" w:cs="Calibri"/>
        </w:rPr>
      </w:pPr>
      <w:r>
        <w:rPr>
          <w:rFonts w:ascii="Calibri" w:eastAsia="Calibri" w:hAnsi="Calibri" w:cs="Calibri"/>
        </w:rPr>
        <w:t xml:space="preserve">Der er gode muligheder for at deltage i sociale </w:t>
      </w:r>
      <w:r w:rsidR="001A60AB">
        <w:rPr>
          <w:rFonts w:ascii="Calibri" w:eastAsia="Calibri" w:hAnsi="Calibri" w:cs="Calibri"/>
        </w:rPr>
        <w:t xml:space="preserve">og kreative </w:t>
      </w:r>
      <w:r>
        <w:rPr>
          <w:rFonts w:ascii="Calibri" w:eastAsia="Calibri" w:hAnsi="Calibri" w:cs="Calibri"/>
        </w:rPr>
        <w:t xml:space="preserve">aktiviteter </w:t>
      </w:r>
      <w:r w:rsidR="006C57EA">
        <w:rPr>
          <w:rFonts w:ascii="Calibri" w:eastAsia="Calibri" w:hAnsi="Calibri" w:cs="Calibri"/>
        </w:rPr>
        <w:t>og få nye kompetencer og viden på krisecenteret</w:t>
      </w:r>
      <w:r w:rsidR="00F6438B">
        <w:rPr>
          <w:rFonts w:ascii="Calibri" w:eastAsia="Calibri" w:hAnsi="Calibri" w:cs="Calibri"/>
        </w:rPr>
        <w:t>.</w:t>
      </w:r>
      <w:r w:rsidR="004A097C">
        <w:rPr>
          <w:rFonts w:ascii="Calibri" w:eastAsia="Calibri" w:hAnsi="Calibri" w:cs="Calibri"/>
        </w:rPr>
        <w:t xml:space="preserve"> </w:t>
      </w:r>
      <w:r w:rsidR="00F6438B">
        <w:rPr>
          <w:rFonts w:ascii="Calibri" w:eastAsia="Calibri" w:hAnsi="Calibri" w:cs="Calibri"/>
        </w:rPr>
        <w:t>A</w:t>
      </w:r>
      <w:r w:rsidR="004A097C">
        <w:rPr>
          <w:rFonts w:ascii="Calibri" w:eastAsia="Calibri" w:hAnsi="Calibri" w:cs="Calibri"/>
        </w:rPr>
        <w:t xml:space="preserve">ktiviteterne med de øvrige kvinder oplever mange giver et </w:t>
      </w:r>
      <w:r w:rsidR="005046A9">
        <w:rPr>
          <w:rFonts w:ascii="Calibri" w:eastAsia="Calibri" w:hAnsi="Calibri" w:cs="Calibri"/>
        </w:rPr>
        <w:t xml:space="preserve">rigtig </w:t>
      </w:r>
      <w:r w:rsidR="004A097C">
        <w:rPr>
          <w:rFonts w:ascii="Calibri" w:eastAsia="Calibri" w:hAnsi="Calibri" w:cs="Calibri"/>
        </w:rPr>
        <w:t xml:space="preserve">godt netværk med </w:t>
      </w:r>
      <w:r w:rsidR="005046A9">
        <w:rPr>
          <w:rFonts w:ascii="Calibri" w:eastAsia="Calibri" w:hAnsi="Calibri" w:cs="Calibri"/>
        </w:rPr>
        <w:t>personer</w:t>
      </w:r>
      <w:r w:rsidR="004A097C">
        <w:rPr>
          <w:rFonts w:ascii="Calibri" w:eastAsia="Calibri" w:hAnsi="Calibri" w:cs="Calibri"/>
        </w:rPr>
        <w:t xml:space="preserve">, der har været i lignede situation. Dette netværk har flere valgt at </w:t>
      </w:r>
      <w:r w:rsidR="00F6438B">
        <w:rPr>
          <w:rFonts w:ascii="Calibri" w:eastAsia="Calibri" w:hAnsi="Calibri" w:cs="Calibri"/>
        </w:rPr>
        <w:t xml:space="preserve">fortsætte med efter opholdet, da det har givet en god hjælp fremadrettet også. </w:t>
      </w:r>
    </w:p>
    <w:p w14:paraId="4A3F3198" w14:textId="1E523110" w:rsidR="004F5301" w:rsidRDefault="00FF1B35" w:rsidP="002A13D7">
      <w:pPr>
        <w:rPr>
          <w:rFonts w:ascii="Calibri" w:eastAsia="Calibri" w:hAnsi="Calibri" w:cs="Calibri"/>
        </w:rPr>
      </w:pPr>
      <w:r>
        <w:rPr>
          <w:rFonts w:ascii="Calibri" w:eastAsia="Calibri" w:hAnsi="Calibri" w:cs="Calibri"/>
        </w:rPr>
        <w:t xml:space="preserve">Kontaktpersonen </w:t>
      </w:r>
      <w:r w:rsidR="0090262C">
        <w:rPr>
          <w:rFonts w:ascii="Calibri" w:eastAsia="Calibri" w:hAnsi="Calibri" w:cs="Calibri"/>
        </w:rPr>
        <w:t xml:space="preserve">er der for kvinden og barnet </w:t>
      </w:r>
      <w:r w:rsidR="00340247">
        <w:rPr>
          <w:rFonts w:ascii="Calibri" w:eastAsia="Calibri" w:hAnsi="Calibri" w:cs="Calibri"/>
        </w:rPr>
        <w:t>på de områder, den enkelte har behov for hjælp</w:t>
      </w:r>
      <w:r w:rsidR="00C00DDC">
        <w:rPr>
          <w:rFonts w:ascii="Calibri" w:eastAsia="Calibri" w:hAnsi="Calibri" w:cs="Calibri"/>
        </w:rPr>
        <w:t xml:space="preserve">, </w:t>
      </w:r>
      <w:r w:rsidR="00294AF6">
        <w:rPr>
          <w:rFonts w:ascii="Calibri" w:eastAsia="Calibri" w:hAnsi="Calibri" w:cs="Calibri"/>
        </w:rPr>
        <w:t>om</w:t>
      </w:r>
      <w:r w:rsidR="00C00DDC">
        <w:rPr>
          <w:rFonts w:ascii="Calibri" w:eastAsia="Calibri" w:hAnsi="Calibri" w:cs="Calibri"/>
        </w:rPr>
        <w:t xml:space="preserve"> det</w:t>
      </w:r>
      <w:r w:rsidR="00294AF6">
        <w:rPr>
          <w:rFonts w:ascii="Calibri" w:eastAsia="Calibri" w:hAnsi="Calibri" w:cs="Calibri"/>
        </w:rPr>
        <w:t xml:space="preserve"> er</w:t>
      </w:r>
      <w:r w:rsidR="00C00DDC">
        <w:rPr>
          <w:rFonts w:ascii="Calibri" w:eastAsia="Calibri" w:hAnsi="Calibri" w:cs="Calibri"/>
        </w:rPr>
        <w:t xml:space="preserve"> ift</w:t>
      </w:r>
      <w:r w:rsidR="00294AF6">
        <w:rPr>
          <w:rFonts w:ascii="Calibri" w:eastAsia="Calibri" w:hAnsi="Calibri" w:cs="Calibri"/>
        </w:rPr>
        <w:t>.</w:t>
      </w:r>
      <w:r w:rsidR="00C00DDC">
        <w:rPr>
          <w:rFonts w:ascii="Calibri" w:eastAsia="Calibri" w:hAnsi="Calibri" w:cs="Calibri"/>
        </w:rPr>
        <w:t xml:space="preserve"> arbejdspladsen, familieretshuset, </w:t>
      </w:r>
      <w:r w:rsidR="008B5874">
        <w:rPr>
          <w:rFonts w:ascii="Calibri" w:eastAsia="Calibri" w:hAnsi="Calibri" w:cs="Calibri"/>
        </w:rPr>
        <w:t>ø</w:t>
      </w:r>
      <w:r w:rsidR="00C00DDC">
        <w:rPr>
          <w:rFonts w:ascii="Calibri" w:eastAsia="Calibri" w:hAnsi="Calibri" w:cs="Calibri"/>
        </w:rPr>
        <w:t xml:space="preserve">konomien, </w:t>
      </w:r>
      <w:r w:rsidR="008B5874">
        <w:rPr>
          <w:rFonts w:ascii="Calibri" w:eastAsia="Calibri" w:hAnsi="Calibri" w:cs="Calibri"/>
        </w:rPr>
        <w:t>behandling, skole, daginstitution eller noget he</w:t>
      </w:r>
      <w:r w:rsidR="001671C2">
        <w:rPr>
          <w:rFonts w:ascii="Calibri" w:eastAsia="Calibri" w:hAnsi="Calibri" w:cs="Calibri"/>
        </w:rPr>
        <w:t>lt andet</w:t>
      </w:r>
      <w:r w:rsidR="009B0B81">
        <w:rPr>
          <w:rFonts w:ascii="Calibri" w:eastAsia="Calibri" w:hAnsi="Calibri" w:cs="Calibri"/>
        </w:rPr>
        <w:t xml:space="preserve">. </w:t>
      </w:r>
    </w:p>
    <w:p w14:paraId="35A1979A" w14:textId="77777777" w:rsidR="001D4A7C" w:rsidRDefault="001D4A7C" w:rsidP="002A13D7">
      <w:pPr>
        <w:pStyle w:val="Overskrift1"/>
      </w:pPr>
      <w:bookmarkStart w:id="2" w:name="_Toc67308802"/>
      <w:r>
        <w:t>Fysiske rammer</w:t>
      </w:r>
      <w:bookmarkEnd w:id="2"/>
    </w:p>
    <w:p w14:paraId="1341B8E7" w14:textId="7F191247" w:rsidR="001D4A7C" w:rsidRDefault="00DC110B" w:rsidP="002A13D7">
      <w:pPr>
        <w:rPr>
          <w:rFonts w:ascii="Calibri" w:eastAsia="Calibri" w:hAnsi="Calibri" w:cs="Calibri"/>
        </w:rPr>
      </w:pPr>
      <w:r>
        <w:rPr>
          <w:rFonts w:ascii="Calibri" w:eastAsia="Calibri" w:hAnsi="Calibri" w:cs="Calibri"/>
        </w:rPr>
        <w:t>Ejendommen ligger i et stille villakvarter</w:t>
      </w:r>
      <w:r w:rsidR="001D4A7C">
        <w:rPr>
          <w:rFonts w:ascii="Calibri" w:eastAsia="Calibri" w:hAnsi="Calibri" w:cs="Calibri"/>
        </w:rPr>
        <w:t xml:space="preserve"> </w:t>
      </w:r>
      <w:r w:rsidR="00103CA7">
        <w:rPr>
          <w:rFonts w:ascii="Calibri" w:eastAsia="Calibri" w:hAnsi="Calibri" w:cs="Calibri"/>
        </w:rPr>
        <w:t xml:space="preserve">omgivet af grønne områder </w:t>
      </w:r>
      <w:r w:rsidR="001D4A7C">
        <w:rPr>
          <w:rFonts w:ascii="Calibri" w:eastAsia="Calibri" w:hAnsi="Calibri" w:cs="Calibri"/>
        </w:rPr>
        <w:t>med plads til 12 kvinder</w:t>
      </w:r>
      <w:r w:rsidR="00103CA7">
        <w:rPr>
          <w:rFonts w:ascii="Calibri" w:eastAsia="Calibri" w:hAnsi="Calibri" w:cs="Calibri"/>
        </w:rPr>
        <w:t xml:space="preserve"> og er i tre plan</w:t>
      </w:r>
      <w:r w:rsidR="00103CA7">
        <w:rPr>
          <w:rFonts w:ascii="Calibri" w:eastAsia="Calibri" w:hAnsi="Calibri" w:cs="Calibri"/>
        </w:rPr>
        <w:t>, stue, 1. + 2. sal samt fuld kælder</w:t>
      </w:r>
      <w:r w:rsidR="001D4A7C">
        <w:rPr>
          <w:rFonts w:ascii="Calibri" w:eastAsia="Calibri" w:hAnsi="Calibri" w:cs="Calibri"/>
        </w:rPr>
        <w:t xml:space="preserve"> </w:t>
      </w:r>
    </w:p>
    <w:p w14:paraId="6E5EE6DE" w14:textId="301D2E7D" w:rsidR="001D4A7C" w:rsidRDefault="001D4A7C" w:rsidP="002A13D7">
      <w:pPr>
        <w:rPr>
          <w:rFonts w:ascii="Calibri" w:eastAsia="Calibri" w:hAnsi="Calibri" w:cs="Calibri"/>
        </w:rPr>
      </w:pPr>
      <w:r>
        <w:rPr>
          <w:rFonts w:ascii="Calibri" w:eastAsia="Calibri" w:hAnsi="Calibri" w:cs="Calibri"/>
        </w:rPr>
        <w:t xml:space="preserve">Værelserne er af varierende størrelse, hvor nogle er egnede til enlige kvinder, mens andre er egnede til kvinder med børn. </w:t>
      </w:r>
    </w:p>
    <w:p w14:paraId="6A8D3C43" w14:textId="7AE00E1E" w:rsidR="00C279B0" w:rsidRDefault="00C279B0" w:rsidP="002A13D7">
      <w:pPr>
        <w:rPr>
          <w:rFonts w:ascii="Calibri" w:eastAsia="Calibri" w:hAnsi="Calibri" w:cs="Calibri"/>
        </w:rPr>
      </w:pPr>
      <w:r>
        <w:rPr>
          <w:rFonts w:ascii="Calibri" w:eastAsia="Calibri" w:hAnsi="Calibri" w:cs="Calibri"/>
        </w:rPr>
        <w:t>Der er badeværelser og køkkenfaciliteter på hver etage</w:t>
      </w:r>
      <w:r w:rsidR="00F75A3A">
        <w:rPr>
          <w:rFonts w:ascii="Calibri" w:eastAsia="Calibri" w:hAnsi="Calibri" w:cs="Calibri"/>
        </w:rPr>
        <w:t>, der deles af de kvinder og børn, der bor på etagen</w:t>
      </w:r>
      <w:r w:rsidR="00C1695E">
        <w:rPr>
          <w:rFonts w:ascii="Calibri" w:eastAsia="Calibri" w:hAnsi="Calibri" w:cs="Calibri"/>
        </w:rPr>
        <w:t xml:space="preserve"> og vaskerum til tøj i kælderen.</w:t>
      </w:r>
    </w:p>
    <w:p w14:paraId="293FBF92" w14:textId="3A7478EC" w:rsidR="001D4A7C" w:rsidRDefault="001D4A7C" w:rsidP="002A13D7">
      <w:pPr>
        <w:rPr>
          <w:rFonts w:ascii="Calibri" w:eastAsia="Calibri" w:hAnsi="Calibri" w:cs="Calibri"/>
        </w:rPr>
      </w:pPr>
      <w:r>
        <w:rPr>
          <w:rFonts w:ascii="Calibri" w:eastAsia="Calibri" w:hAnsi="Calibri" w:cs="Calibri"/>
        </w:rPr>
        <w:t>Børn har mulighed for at benytte lege-og opholdsrum</w:t>
      </w:r>
      <w:r w:rsidR="009A443B">
        <w:rPr>
          <w:rFonts w:ascii="Calibri" w:eastAsia="Calibri" w:hAnsi="Calibri" w:cs="Calibri"/>
        </w:rPr>
        <w:t>mene</w:t>
      </w:r>
      <w:r>
        <w:rPr>
          <w:rFonts w:ascii="Calibri" w:eastAsia="Calibri" w:hAnsi="Calibri" w:cs="Calibri"/>
        </w:rPr>
        <w:t xml:space="preserve"> med mulighed for leg, spil eller kreative udfoldelser. </w:t>
      </w:r>
    </w:p>
    <w:p w14:paraId="48F952F6" w14:textId="77777777" w:rsidR="00FB0048" w:rsidRDefault="00FB0048" w:rsidP="002A13D7">
      <w:pPr>
        <w:rPr>
          <w:rFonts w:ascii="Calibri" w:eastAsia="Calibri" w:hAnsi="Calibri" w:cs="Calibri"/>
        </w:rPr>
      </w:pPr>
      <w:r>
        <w:rPr>
          <w:rFonts w:ascii="Calibri" w:eastAsia="Calibri" w:hAnsi="Calibri" w:cs="Calibri"/>
        </w:rPr>
        <w:t xml:space="preserve">Der er indrettet opholdsrum til både større samlinger og mere intime sammenhæng, samt et kontor med pc, der kan benyttes til fjernsyn, hygge, samling, kreative aktiviteter mv. </w:t>
      </w:r>
    </w:p>
    <w:p w14:paraId="0DA50AED" w14:textId="77777777" w:rsidR="001D4A7C" w:rsidRDefault="001D4A7C" w:rsidP="002A13D7">
      <w:pPr>
        <w:rPr>
          <w:rFonts w:ascii="Calibri" w:eastAsia="Calibri" w:hAnsi="Calibri" w:cs="Calibri"/>
        </w:rPr>
      </w:pPr>
      <w:r>
        <w:rPr>
          <w:rFonts w:ascii="Calibri" w:eastAsia="Calibri" w:hAnsi="Calibri" w:cs="Calibri"/>
        </w:rPr>
        <w:t>I kælderen er der indrettet et aktivitetsrum med mulighed for mere fysiske aktiviteter, som f.eks. bordtennis eller kreative aktiviteter.</w:t>
      </w:r>
    </w:p>
    <w:p w14:paraId="5B2F5592" w14:textId="3D26D8F8" w:rsidR="00151A4B" w:rsidRDefault="00151A4B" w:rsidP="002A13D7">
      <w:pPr>
        <w:rPr>
          <w:rFonts w:ascii="Calibri" w:eastAsia="Calibri" w:hAnsi="Calibri" w:cs="Calibri"/>
        </w:rPr>
      </w:pPr>
      <w:r>
        <w:rPr>
          <w:rFonts w:ascii="Calibri" w:eastAsia="Calibri" w:hAnsi="Calibri" w:cs="Calibri"/>
        </w:rPr>
        <w:t xml:space="preserve">Der er to store terrasser med udsigt over krisecenterets store </w:t>
      </w:r>
      <w:r>
        <w:rPr>
          <w:rFonts w:ascii="Calibri" w:eastAsia="Calibri" w:hAnsi="Calibri" w:cs="Calibri"/>
        </w:rPr>
        <w:t xml:space="preserve">lukkede </w:t>
      </w:r>
      <w:r>
        <w:rPr>
          <w:rFonts w:ascii="Calibri" w:eastAsia="Calibri" w:hAnsi="Calibri" w:cs="Calibri"/>
        </w:rPr>
        <w:t>have</w:t>
      </w:r>
      <w:r w:rsidRPr="00151A4B">
        <w:rPr>
          <w:rFonts w:ascii="Calibri" w:eastAsia="Calibri" w:hAnsi="Calibri" w:cs="Calibri"/>
        </w:rPr>
        <w:t xml:space="preserve"> </w:t>
      </w:r>
      <w:r>
        <w:rPr>
          <w:rFonts w:ascii="Calibri" w:eastAsia="Calibri" w:hAnsi="Calibri" w:cs="Calibri"/>
        </w:rPr>
        <w:t xml:space="preserve">der rummer hyggekroge og plads </w:t>
      </w:r>
      <w:r>
        <w:rPr>
          <w:rFonts w:ascii="Calibri" w:eastAsia="Calibri" w:hAnsi="Calibri" w:cs="Calibri"/>
        </w:rPr>
        <w:t xml:space="preserve">til leg og fritid. </w:t>
      </w:r>
    </w:p>
    <w:p w14:paraId="3EF9BF77" w14:textId="77777777" w:rsidR="001D4A7C" w:rsidRDefault="001D4A7C" w:rsidP="002A13D7">
      <w:pPr>
        <w:rPr>
          <w:rFonts w:ascii="Calibri" w:eastAsia="Calibri" w:hAnsi="Calibri" w:cs="Calibri"/>
        </w:rPr>
      </w:pPr>
      <w:r>
        <w:rPr>
          <w:rFonts w:ascii="Calibri" w:eastAsia="Calibri" w:hAnsi="Calibri" w:cs="Calibri"/>
        </w:rPr>
        <w:t>Der er installeret videoovervågning ved indgangene.</w:t>
      </w:r>
    </w:p>
    <w:p w14:paraId="152CEC4B" w14:textId="71655266" w:rsidR="00A43982" w:rsidRPr="0079423F" w:rsidRDefault="001D4A7C">
      <w:pPr>
        <w:rPr>
          <w:rFonts w:ascii="Calibri" w:eastAsia="Calibri" w:hAnsi="Calibri" w:cs="Calibri"/>
        </w:rPr>
      </w:pPr>
      <w:r>
        <w:rPr>
          <w:rFonts w:ascii="Calibri" w:eastAsia="Calibri" w:hAnsi="Calibri" w:cs="Calibri"/>
        </w:rPr>
        <w:t>Hjælpen foregår i et alkohol-, stof- og røgfrit miljø.</w:t>
      </w:r>
    </w:p>
    <w:sectPr w:rsidR="00A43982" w:rsidRPr="007942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B0007"/>
    <w:multiLevelType w:val="multilevel"/>
    <w:tmpl w:val="5FB4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AB47DB"/>
    <w:multiLevelType w:val="hybridMultilevel"/>
    <w:tmpl w:val="DC8C660A"/>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143422220">
    <w:abstractNumId w:val="0"/>
  </w:num>
  <w:num w:numId="2" w16cid:durableId="88317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7C"/>
    <w:rsid w:val="0002295E"/>
    <w:rsid w:val="00041EF0"/>
    <w:rsid w:val="000B117E"/>
    <w:rsid w:val="00103CA7"/>
    <w:rsid w:val="00151A4B"/>
    <w:rsid w:val="001671C2"/>
    <w:rsid w:val="0018598E"/>
    <w:rsid w:val="001A60AB"/>
    <w:rsid w:val="001B2EEF"/>
    <w:rsid w:val="001D1050"/>
    <w:rsid w:val="001D4A7C"/>
    <w:rsid w:val="001F2CB6"/>
    <w:rsid w:val="00245575"/>
    <w:rsid w:val="00294AF6"/>
    <w:rsid w:val="002A13D7"/>
    <w:rsid w:val="00340247"/>
    <w:rsid w:val="004A097C"/>
    <w:rsid w:val="004F5301"/>
    <w:rsid w:val="005046A9"/>
    <w:rsid w:val="006A28F0"/>
    <w:rsid w:val="006C57EA"/>
    <w:rsid w:val="006D1749"/>
    <w:rsid w:val="0079423F"/>
    <w:rsid w:val="008750C9"/>
    <w:rsid w:val="008B1AC8"/>
    <w:rsid w:val="008B5874"/>
    <w:rsid w:val="0090262C"/>
    <w:rsid w:val="009A443B"/>
    <w:rsid w:val="009B0B81"/>
    <w:rsid w:val="00A2738E"/>
    <w:rsid w:val="00A405DF"/>
    <w:rsid w:val="00A43982"/>
    <w:rsid w:val="00A43E64"/>
    <w:rsid w:val="00A552E2"/>
    <w:rsid w:val="00B12E02"/>
    <w:rsid w:val="00C00DDC"/>
    <w:rsid w:val="00C1695E"/>
    <w:rsid w:val="00C172A2"/>
    <w:rsid w:val="00C279B0"/>
    <w:rsid w:val="00CF0C91"/>
    <w:rsid w:val="00DA146F"/>
    <w:rsid w:val="00DC110B"/>
    <w:rsid w:val="00E24667"/>
    <w:rsid w:val="00E60C37"/>
    <w:rsid w:val="00EA0684"/>
    <w:rsid w:val="00F504B8"/>
    <w:rsid w:val="00F6438B"/>
    <w:rsid w:val="00F72E31"/>
    <w:rsid w:val="00F75A3A"/>
    <w:rsid w:val="00FA7F6B"/>
    <w:rsid w:val="00FB0048"/>
    <w:rsid w:val="00FE65CC"/>
    <w:rsid w:val="00FF1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4B55"/>
  <w15:chartTrackingRefBased/>
  <w15:docId w15:val="{8322DA9F-47DA-4F30-932A-E3782B84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7C"/>
    <w:pPr>
      <w:spacing w:line="256" w:lineRule="auto"/>
    </w:pPr>
  </w:style>
  <w:style w:type="paragraph" w:styleId="Overskrift1">
    <w:name w:val="heading 1"/>
    <w:basedOn w:val="Normal"/>
    <w:next w:val="Normal"/>
    <w:link w:val="Overskrift1Tegn"/>
    <w:qFormat/>
    <w:rsid w:val="001D4A7C"/>
    <w:pPr>
      <w:keepNext/>
      <w:keepLines/>
      <w:widowControl w:val="0"/>
      <w:spacing w:before="480" w:after="0" w:line="240" w:lineRule="auto"/>
      <w:outlineLvl w:val="0"/>
    </w:pPr>
    <w:rPr>
      <w:rFonts w:ascii="Calibri" w:eastAsia="Calibri" w:hAnsi="Calibri" w:cs="Calibri"/>
      <w:b/>
      <w:color w:val="335B8A"/>
      <w:sz w:val="32"/>
      <w:szCs w:val="32"/>
      <w:lang w:eastAsia="da-DK"/>
    </w:rPr>
  </w:style>
  <w:style w:type="paragraph" w:styleId="Overskrift7">
    <w:name w:val="heading 7"/>
    <w:basedOn w:val="Normal"/>
    <w:next w:val="Normal"/>
    <w:link w:val="Overskrift7Tegn"/>
    <w:uiPriority w:val="9"/>
    <w:semiHidden/>
    <w:unhideWhenUsed/>
    <w:qFormat/>
    <w:rsid w:val="001D4A7C"/>
    <w:pPr>
      <w:keepNext/>
      <w:keepLines/>
      <w:widowControl w:val="0"/>
      <w:spacing w:before="40" w:after="0" w:line="240" w:lineRule="auto"/>
      <w:outlineLvl w:val="6"/>
    </w:pPr>
    <w:rPr>
      <w:rFonts w:asciiTheme="majorHAnsi" w:eastAsiaTheme="majorEastAsia" w:hAnsiTheme="majorHAnsi" w:cstheme="majorBidi"/>
      <w:i/>
      <w:iCs/>
      <w:color w:val="1F3763" w:themeColor="accent1" w:themeShade="7F"/>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D4A7C"/>
    <w:rPr>
      <w:rFonts w:ascii="Calibri" w:eastAsia="Calibri" w:hAnsi="Calibri" w:cs="Calibri"/>
      <w:b/>
      <w:color w:val="335B8A"/>
      <w:sz w:val="32"/>
      <w:szCs w:val="32"/>
      <w:lang w:eastAsia="da-DK"/>
    </w:rPr>
  </w:style>
  <w:style w:type="character" w:customStyle="1" w:styleId="Overskrift7Tegn">
    <w:name w:val="Overskrift 7 Tegn"/>
    <w:basedOn w:val="Standardskrifttypeiafsnit"/>
    <w:link w:val="Overskrift7"/>
    <w:uiPriority w:val="9"/>
    <w:semiHidden/>
    <w:rsid w:val="001D4A7C"/>
    <w:rPr>
      <w:rFonts w:asciiTheme="majorHAnsi" w:eastAsiaTheme="majorEastAsia" w:hAnsiTheme="majorHAnsi" w:cstheme="majorBidi"/>
      <w:i/>
      <w:iCs/>
      <w:color w:val="1F3763" w:themeColor="accent1" w:themeShade="7F"/>
      <w:sz w:val="24"/>
      <w:szCs w:val="24"/>
      <w:lang w:eastAsia="da-DK"/>
    </w:rPr>
  </w:style>
  <w:style w:type="character" w:styleId="Hyperlink">
    <w:name w:val="Hyperlink"/>
    <w:basedOn w:val="Standardskrifttypeiafsnit"/>
    <w:uiPriority w:val="99"/>
    <w:semiHidden/>
    <w:unhideWhenUsed/>
    <w:rsid w:val="001D4A7C"/>
    <w:rPr>
      <w:color w:val="0563C1" w:themeColor="hyperlink"/>
      <w:u w:val="single"/>
    </w:rPr>
  </w:style>
  <w:style w:type="paragraph" w:styleId="Listeafsnit">
    <w:name w:val="List Paragraph"/>
    <w:basedOn w:val="Normal"/>
    <w:uiPriority w:val="34"/>
    <w:qFormat/>
    <w:rsid w:val="001D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lottenlundkrisecent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757</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Bjørn</dc:creator>
  <cp:keywords/>
  <dc:description/>
  <cp:lastModifiedBy>Karen Bjørn</cp:lastModifiedBy>
  <cp:revision>50</cp:revision>
  <dcterms:created xsi:type="dcterms:W3CDTF">2022-05-09T13:28:00Z</dcterms:created>
  <dcterms:modified xsi:type="dcterms:W3CDTF">2022-05-30T14:48:00Z</dcterms:modified>
</cp:coreProperties>
</file>